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B7918">
      <w:bookmarkStart w:id="0" w:name="_GoBack"/>
      <w:bookmarkEnd w:id="0"/>
      <w:r>
        <w:rPr>
          <w:rFonts w:ascii="Times New Roman" w:hAnsi="Times New Roman" w:eastAsia="Times New Roman" w:cs="Times New Roman"/>
          <w:i/>
          <w:lang w:eastAsia="lv-LV"/>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703830" cy="112649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r="5760"/>
                    <a:stretch>
                      <a:fillRect/>
                    </a:stretch>
                  </pic:blipFill>
                  <pic:spPr>
                    <a:xfrm>
                      <a:off x="0" y="0"/>
                      <a:ext cx="2703600" cy="1126800"/>
                    </a:xfrm>
                    <a:prstGeom prst="rect">
                      <a:avLst/>
                    </a:prstGeom>
                    <a:ln>
                      <a:noFill/>
                    </a:ln>
                  </pic:spPr>
                </pic:pic>
              </a:graphicData>
            </a:graphic>
          </wp:anchor>
        </w:drawing>
      </w:r>
    </w:p>
    <w:p w14:paraId="44F1422B"/>
    <w:p w14:paraId="76844B27"/>
    <w:p w14:paraId="4C4407B6"/>
    <w:p w14:paraId="68E8A436">
      <w:pPr>
        <w:rPr>
          <w:rFonts w:ascii="Times New Roman" w:hAnsi="Times New Roman" w:cs="Times New Roman"/>
          <w:lang w:val="lv-LV"/>
        </w:rPr>
      </w:pPr>
      <w:r>
        <w:rPr>
          <w:rFonts w:ascii="Times New Roman" w:hAnsi="Times New Roman" w:cs="Times New Roman"/>
          <w:lang w:val="lv-LV"/>
        </w:rPr>
        <w:t>Rīgā, 2025. gada 20. februārī</w:t>
      </w:r>
      <w:r>
        <w:rPr>
          <w:rFonts w:ascii="Times New Roman" w:hAnsi="Times New Roman" w:cs="Times New Roman"/>
          <w:lang w:val="lv-LV"/>
        </w:rPr>
        <w:br w:type="textWrapping"/>
      </w:r>
      <w:r>
        <w:rPr>
          <w:rFonts w:ascii="Times New Roman" w:hAnsi="Times New Roman" w:cs="Times New Roman"/>
          <w:lang w:val="lv-LV"/>
        </w:rPr>
        <w:t>Nr. 04/2025</w:t>
      </w:r>
    </w:p>
    <w:p w14:paraId="3FF09651">
      <w:pPr>
        <w:jc w:val="right"/>
        <w:rPr>
          <w:rFonts w:ascii="Times New Roman" w:hAnsi="Times New Roman" w:cs="Times New Roman"/>
          <w:b/>
          <w:bCs/>
        </w:rPr>
      </w:pPr>
      <w:r>
        <w:rPr>
          <w:rFonts w:ascii="Times New Roman" w:hAnsi="Times New Roman" w:cs="Times New Roman"/>
          <w:b/>
          <w:bCs/>
        </w:rPr>
        <w:t>Finanšu ministrijai</w:t>
      </w:r>
      <w:r>
        <w:rPr>
          <w:rFonts w:ascii="Times New Roman" w:hAnsi="Times New Roman" w:cs="Times New Roman"/>
          <w:b/>
          <w:bCs/>
        </w:rPr>
        <w:br w:type="textWrapping"/>
      </w:r>
      <w:r>
        <w:fldChar w:fldCharType="begin"/>
      </w:r>
      <w:r>
        <w:instrText xml:space="preserve"> HYPERLINK "mailto:pasts@fm.gov.lv" </w:instrText>
      </w:r>
      <w:r>
        <w:fldChar w:fldCharType="separate"/>
      </w:r>
      <w:r>
        <w:rPr>
          <w:rStyle w:val="14"/>
          <w:rFonts w:ascii="Times New Roman" w:hAnsi="Times New Roman" w:cs="Times New Roman"/>
        </w:rPr>
        <w:t>pasts@fm.gov.lv</w:t>
      </w:r>
      <w:r>
        <w:rPr>
          <w:rStyle w:val="14"/>
          <w:rFonts w:ascii="Times New Roman" w:hAnsi="Times New Roman" w:cs="Times New Roman"/>
        </w:rPr>
        <w:fldChar w:fldCharType="end"/>
      </w:r>
    </w:p>
    <w:p w14:paraId="5D865AA6">
      <w:pPr>
        <w:rPr>
          <w:rFonts w:ascii="Times New Roman" w:hAnsi="Times New Roman" w:cs="Times New Roman"/>
          <w:i/>
          <w:iCs/>
          <w:lang w:eastAsia="lv-LV"/>
        </w:rPr>
      </w:pPr>
    </w:p>
    <w:p w14:paraId="6362C822">
      <w:pPr>
        <w:rPr>
          <w:rFonts w:ascii="Times New Roman" w:hAnsi="Times New Roman" w:cs="Times New Roman"/>
        </w:rPr>
      </w:pPr>
      <w:r>
        <w:rPr>
          <w:rFonts w:ascii="Times New Roman" w:hAnsi="Times New Roman" w:cs="Times New Roman"/>
          <w:i/>
          <w:iCs/>
          <w:lang w:eastAsia="lv-LV"/>
        </w:rPr>
        <w:t>Par transfertcenu dokumentāciju</w:t>
      </w:r>
    </w:p>
    <w:p w14:paraId="6A339DE8">
      <w:pPr>
        <w:pStyle w:val="15"/>
        <w:jc w:val="both"/>
        <w:rPr>
          <w:color w:val="000000"/>
        </w:rPr>
      </w:pPr>
      <w:r>
        <w:rPr>
          <w:color w:val="000000"/>
        </w:rPr>
        <w:t>Ārvalstu investoru padome Latvijā (turpmāk – FICIL) ir saņēmusi un izskatījusi Finanšu ministrijas 14. februāra vēstuli, nr. 4.1-36/28/503, “Par transfertcenu dokumentāciju”, un konceptuāli atbalsta piedāvātos grozījumus, kas paredz iespēju paplašināt svešvalodu lietojuma izņēmumu transfertcenu dokumentācijas sagatavošanā, attiecinot to arī uz vietējo dokumentāciju, jo šāda pieeja samazinātu administratīvo slogu nodokļu maksātājiem un uzlabotu Latvijas konkurētspēju. Mēs uzskatām, ka iespēja sagatavot vietējo transfertcenu dokumentāciju angļu valodā atvieglos starptautisku uzņēmumu darbu Latvijā un veicinās lielāku skaidrību attiecībā uz nodokļu normatīvu prasībām. Turklāt, tādējādi tiktu veicināta investoru uzticība un uzlaboti Latvijas nodokļu administrēšanas procesi.</w:t>
      </w:r>
    </w:p>
    <w:p w14:paraId="4DE0A03E">
      <w:pPr>
        <w:pStyle w:val="15"/>
        <w:jc w:val="both"/>
        <w:rPr>
          <w:color w:val="000000"/>
        </w:rPr>
      </w:pPr>
      <w:r>
        <w:rPr>
          <w:color w:val="000000"/>
        </w:rPr>
        <w:t>Pateicamies par iespēju sniegt viedokli šajā jautājumā un esam gatavi piedalīties tālākās diskusijās, lai nodrošinātu efektīvu un investīācijām draudzīgu nodokļu regulējumu Latvijā.</w:t>
      </w:r>
    </w:p>
    <w:p w14:paraId="3D703C45">
      <w:pPr>
        <w:rPr>
          <w:rFonts w:ascii="Times New Roman" w:hAnsi="Times New Roman" w:cs="Times New Roman"/>
        </w:rPr>
      </w:pPr>
    </w:p>
    <w:p w14:paraId="15C5036D">
      <w:pPr>
        <w:rPr>
          <w:rFonts w:ascii="Times New Roman" w:hAnsi="Times New Roman" w:cs="Times New Roman"/>
        </w:rPr>
      </w:pPr>
    </w:p>
    <w:p w14:paraId="39915135">
      <w:pPr>
        <w:rPr>
          <w:rFonts w:ascii="Times New Roman" w:hAnsi="Times New Roman" w:cs="Times New Roman"/>
        </w:rPr>
      </w:pPr>
    </w:p>
    <w:p w14:paraId="16E534A6">
      <w:pPr>
        <w:rPr>
          <w:rFonts w:ascii="Times New Roman" w:hAnsi="Times New Roman" w:cs="Times New Roman"/>
        </w:rPr>
      </w:pPr>
    </w:p>
    <w:p w14:paraId="72218856">
      <w:pPr>
        <w:rPr>
          <w:rFonts w:ascii="Times New Roman" w:hAnsi="Times New Roman" w:cs="Times New Roman"/>
          <w:lang w:val="pt-BR"/>
        </w:rPr>
      </w:pPr>
      <w:r>
        <w:rPr>
          <w:rFonts w:ascii="Times New Roman" w:hAnsi="Times New Roman" w:cs="Times New Roman"/>
          <w:lang w:val="pt-BR"/>
        </w:rPr>
        <w:t>Ar cieņu</w:t>
      </w:r>
    </w:p>
    <w:p w14:paraId="0B7848C0">
      <w:pPr>
        <w:rPr>
          <w:rFonts w:ascii="Times New Roman" w:hAnsi="Times New Roman" w:cs="Times New Roman"/>
          <w:lang w:val="pt-BR"/>
        </w:rPr>
      </w:pPr>
      <w:r>
        <w:rPr>
          <w:rFonts w:ascii="Times New Roman" w:hAnsi="Times New Roman" w:cs="Times New Roman"/>
          <w:lang w:val="pt-BR"/>
        </w:rPr>
        <w:t>Tatjana Guzņajeva</w:t>
      </w:r>
      <w:r>
        <w:rPr>
          <w:rFonts w:ascii="Times New Roman" w:hAnsi="Times New Roman" w:cs="Times New Roman"/>
          <w:lang w:val="pt-BR"/>
        </w:rPr>
        <w:br w:type="textWrapping"/>
      </w:r>
      <w:r>
        <w:rPr>
          <w:rFonts w:ascii="Times New Roman" w:hAnsi="Times New Roman" w:cs="Times New Roman"/>
          <w:lang w:val="pt-BR"/>
        </w:rPr>
        <w:t>FICIL izpilddirektore</w:t>
      </w:r>
    </w:p>
    <w:p w14:paraId="208BAAD2">
      <w:pPr>
        <w:rPr>
          <w:rFonts w:ascii="Times New Roman" w:hAnsi="Times New Roman" w:cs="Times New Roman"/>
          <w:lang w:val="pt-BR"/>
        </w:rPr>
      </w:pPr>
    </w:p>
    <w:p w14:paraId="2924EF31">
      <w:pPr>
        <w:rPr>
          <w:rFonts w:ascii="Times New Roman" w:hAnsi="Times New Roman" w:cs="Times New Roman"/>
          <w:lang w:val="pt-BR"/>
        </w:rPr>
      </w:pPr>
    </w:p>
    <w:p w14:paraId="08F8E76C">
      <w:pPr>
        <w:jc w:val="center"/>
        <w:rPr>
          <w:lang w:val="lv-LV"/>
        </w:rPr>
      </w:pPr>
      <w:r>
        <w:rPr>
          <w:rFonts w:ascii="Times New Roman" w:hAnsi="Times New Roman" w:cs="Times New Roman"/>
          <w:lang w:val="lv-LV"/>
        </w:rPr>
        <w:t>ŠIS DOKUMENTS IR ELEKTRONISKI PARAKSTĪTS AR DROŠU ELEKTRONISKO PARAKSTU UN SATUR LAIKA ZĪMOGU</w:t>
      </w:r>
    </w:p>
    <w:p w14:paraId="4FD2CBB0">
      <w:pPr>
        <w:rPr>
          <w:rFonts w:ascii="Times New Roman" w:hAnsi="Times New Roman" w:cs="Times New Roman"/>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等线 Ligh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77"/>
    <w:rsid w:val="00056005"/>
    <w:rsid w:val="00567E01"/>
    <w:rsid w:val="00570948"/>
    <w:rsid w:val="00650F18"/>
    <w:rsid w:val="007A4B77"/>
    <w:rsid w:val="00801F72"/>
    <w:rsid w:val="00BE6CBB"/>
    <w:rsid w:val="00C65AA8"/>
    <w:rsid w:val="00D41350"/>
    <w:rsid w:val="00EE2B71"/>
    <w:rsid w:val="00F21198"/>
    <w:rsid w:val="F7FFC2A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zh-CN"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semiHidden/>
    <w:unhideWhenUsed/>
    <w:uiPriority w:val="99"/>
    <w:rPr>
      <w:color w:val="96607D" w:themeColor="followedHyperlink"/>
      <w:u w:val="single"/>
      <w14:textFill>
        <w14:solidFill>
          <w14:schemeClr w14:val="folHlink"/>
        </w14:solidFill>
      </w14:textFill>
    </w:rPr>
  </w:style>
  <w:style w:type="character" w:styleId="14">
    <w:name w:val="Hyperlink"/>
    <w:basedOn w:val="11"/>
    <w:unhideWhenUsed/>
    <w:uiPriority w:val="99"/>
    <w:rPr>
      <w:color w:val="467886" w:themeColor="hyperlink"/>
      <w:u w:val="single"/>
      <w14:textFill>
        <w14:solidFill>
          <w14:schemeClr w14:val="hlink"/>
        </w14:solidFill>
      </w14:textFill>
    </w:r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1"/>
    <w:link w:val="4"/>
    <w:semiHidden/>
    <w:uiPriority w:val="9"/>
    <w:rPr>
      <w:rFonts w:eastAsiaTheme="majorEastAsia" w:cstheme="majorBidi"/>
      <w:color w:val="104862" w:themeColor="accent1" w:themeShade="BF"/>
      <w:sz w:val="28"/>
      <w:szCs w:val="28"/>
    </w:rPr>
  </w:style>
  <w:style w:type="character" w:customStyle="1" w:styleId="21">
    <w:name w:val="Heading 4 Char"/>
    <w:basedOn w:val="11"/>
    <w:link w:val="5"/>
    <w:semiHidden/>
    <w:uiPriority w:val="9"/>
    <w:rPr>
      <w:rFonts w:eastAsiaTheme="majorEastAsia" w:cstheme="majorBidi"/>
      <w:i/>
      <w:iCs/>
      <w:color w:val="104862" w:themeColor="accent1" w:themeShade="BF"/>
    </w:rPr>
  </w:style>
  <w:style w:type="character" w:customStyle="1" w:styleId="22">
    <w:name w:val="Heading 5 Char"/>
    <w:basedOn w:val="11"/>
    <w:link w:val="6"/>
    <w:semiHidden/>
    <w:uiPriority w:val="9"/>
    <w:rPr>
      <w:rFonts w:eastAsiaTheme="majorEastAsia" w:cstheme="majorBidi"/>
      <w:color w:val="104862" w:themeColor="accent1" w:themeShade="BF"/>
    </w:rPr>
  </w:style>
  <w:style w:type="character" w:customStyle="1" w:styleId="23">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7"/>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6"/>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Quote Char"/>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rnoldsabelite/Library/Group%20Containers/UBF8T346G9.Office/User%20Content.localized/Templates.localized/FICIL%20ve&#772;stu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FICIL vēstules template.dotx</Template>
  <Pages>2</Pages>
  <Words>189</Words>
  <Characters>1078</Characters>
  <Lines>8</Lines>
  <Paragraphs>2</Paragraphs>
  <TotalTime>1</TotalTime>
  <ScaleCrop>false</ScaleCrop>
  <LinksUpToDate>false</LinksUpToDate>
  <CharactersWithSpaces>1265</CharactersWithSpaces>
  <Application>WPS Office_6.15.0.8733_F1E327BC-269C-435d-A152-05C5408002CA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2025-02-20T14:04:00Z</dcterms:created>
  <dc:creator>Arnolds Abelite</dc:creator>
  <cp:lastModifiedBy>ficil</cp:lastModifiedBy>
  <dcterms:modified xsi:type="dcterms:W3CDTF">2025-07-16T16:31:23Z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991028880F5BE66FABA97768D254CCF9_42</vt:lpwstr>
  </property>
</Properties>
</file>